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02" w:rsidRPr="008F3CDF" w:rsidRDefault="00A26102" w:rsidP="00A2610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Выступление  на </w:t>
      </w:r>
      <w:r w:rsidRPr="008F3CDF">
        <w:rPr>
          <w:rFonts w:ascii="Times New Roman" w:hAnsi="Times New Roman" w:cs="Times New Roman"/>
          <w:b/>
          <w:i/>
          <w:sz w:val="32"/>
          <w:szCs w:val="32"/>
          <w:u w:val="single"/>
        </w:rPr>
        <w:t>пед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агогическом совете</w:t>
      </w:r>
    </w:p>
    <w:p w:rsidR="00A26102" w:rsidRPr="00B41D10" w:rsidRDefault="00A26102" w:rsidP="00A261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8"/>
          <w:szCs w:val="28"/>
        </w:rPr>
      </w:pPr>
      <w:r w:rsidRPr="00B41D10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B41D10">
        <w:rPr>
          <w:rFonts w:ascii="Times New Roman CYR" w:hAnsi="Times New Roman CYR" w:cs="Times New Roman CYR"/>
          <w:b/>
          <w:i/>
          <w:sz w:val="28"/>
          <w:szCs w:val="28"/>
        </w:rPr>
        <w:t>Использование лабораторного оборудования на уроках биологии в современной школе"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Бекетова Татьяна Николаевна, учитель биологии МОУ "Гимназия №27".   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Курс биологии в школе призван вооружить учащихся элементарными знаниями о предметах и явлениях природы, о простейших взаимосвязях между нами, а также о взаимодействии человека и природы. Ведущими методами работы в области биологии являются методы естественных наук: наблюдение в природе, наблюдения в классе, экскурсии, опыты, лабораторные и практические работы. 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Учебно-материальной базой преподавания биологии является рационально организованный и оборудованный кабинет, в котором созданы условия для размещения, хранения и использования учебного оборудования.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Средства наглядности, на основании их характера и значения в обучении биологии, можно разделить на две группы: основные и вспомогательные.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Среди основных различают реальные (натуральные), знаковые (изобразительные) и вербальные (словесные) средства, а среди вспомогательных - технические средства обучения (ТСО) и лабораторное оборудование (ЛО). </w:t>
      </w:r>
      <w:proofErr w:type="gramEnd"/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Кабинет биологии МОУ "Гимназия №27" всегда имел богатую  учебно-материальной базу  и  основную, и вспомогательную, а учителя биологии активно использовали её на уроках.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В связи с развитием НТП с 2007 года кабинет биологии не однократно пополнялся новым лабораторным оборудованием и новым дидактическим материалом.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В 2007г по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микроскоп с видео приставкой,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2) 4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учебных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световых микроскопа.  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2008 году по нацпроекту </w:t>
      </w:r>
      <w:r w:rsidRPr="00EE31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EE314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кабинет биологии поступили: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цифровой микроскоп,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2) 15 </w:t>
      </w:r>
      <w:r>
        <w:rPr>
          <w:rFonts w:ascii="Times New Roman CYR" w:hAnsi="Times New Roman CYR" w:cs="Times New Roman CYR"/>
          <w:sz w:val="28"/>
          <w:szCs w:val="28"/>
        </w:rPr>
        <w:t>учебных световых микроскопов,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3)15 </w:t>
      </w:r>
      <w:r>
        <w:rPr>
          <w:rFonts w:ascii="Times New Roman CYR" w:hAnsi="Times New Roman CYR" w:cs="Times New Roman CYR"/>
          <w:sz w:val="28"/>
          <w:szCs w:val="28"/>
        </w:rPr>
        <w:t>лабораторий,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электронные весы,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 xml:space="preserve">компьютер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мультимедийным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проектором.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Лабораторное оборудование используется учителями биологии на уроках с 5 по 11 класс.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В 5 классе из 9 лабораторных работ на 4-х используется лабораторное оборудование: "Знакомство с оборудованием для научных исследований", "Проведение наблюдений, опытов и измерений", "Описание и сравнение признаков 2-3 веществ. Химические реакции, физические явления", "Знакомство с микроскопом".</w:t>
      </w:r>
    </w:p>
    <w:p w:rsidR="00A26102" w:rsidRPr="00E22335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6 классе из 17 лабораторных работ на 11-и используется лабораторное оборудование: «Химический состав семени», «Определение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физических свойств органических веществ», «Строение растительной и животной  клетки», « Строение животной и растительной тканей», «Микроскопическое строение корня», «Движение инфузории туфельки» и т. д.  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В 7 классе из 18 лабораторных работ  на 7-и используется лабораторное оборудование: "Строение плесневелых, шляпочных грибов и дрожжей", "Строение хламидомонады и спирогиры", «Строение мхов", «Строение мужских и женских шишек, пыльцы и семян сосны", "Строение инфузории туфельки", «Внешнее строение моллюсков" и "Особенности внешнего строения рыб в связи с образом жизни".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В 8 классе из 7 лабораторных работ на 4 используется лабораторное оборудование: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Изучение микроскопического</w:t>
      </w:r>
      <w:r w:rsidRPr="00EE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строения животной ткани», «Изучение микроскопического строения крови», «Изучение строения клеток крови под микроскопом», «Действие слюны на крахмал».</w:t>
      </w:r>
    </w:p>
    <w:p w:rsidR="00A26102" w:rsidRPr="00EE314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9 классе из 5 лабораторных работ на 1-ой: </w:t>
      </w:r>
      <w:r w:rsidRPr="00EE31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Изучение строения клеток под микроскопом</w:t>
      </w:r>
      <w:r w:rsidRPr="00EE3142">
        <w:rPr>
          <w:rFonts w:ascii="Times New Roman" w:hAnsi="Times New Roman" w:cs="Times New Roman"/>
          <w:sz w:val="28"/>
          <w:szCs w:val="28"/>
        </w:rPr>
        <w:t>».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В 10 классе из 4 лабораторных работ на 1-ой: «Строение растительной и животной  клетки».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На элективных занятиях "Клетка и ткани" в 11 классе на всех 15 лабораторных работах используется оборудование. Учащиеся углубленно изучают и сравнивают клетки прокариот и эукариот, клетки растений и животных, а также особенности строения тканей растений и животных.  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Лабораторное оборудование используется и во внеурочной деятельности. Например, для выполнения научно-исследовательских работ.</w:t>
      </w:r>
      <w:r>
        <w:rPr>
          <w:rFonts w:ascii="Calibri" w:hAnsi="Calibri" w:cs="Calibri"/>
          <w:color w:val="FFFF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2008-2009 учебном году ученицей 9 класса Кузнецовой А. была удачно  проведена НИР </w:t>
      </w:r>
      <w:r w:rsidRPr="00EE31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Оценка загрязнения атмосферного воздуха на территории гимназии по снежному покрову</w:t>
      </w:r>
      <w:r w:rsidRPr="00EE314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Работа  была отмечена на районной НИК и награждена грамотой за 3 место, затем отмечена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XXXIII</w:t>
      </w:r>
      <w:r w:rsidRPr="009C40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краевой конференции студентов и аспирантов</w:t>
      </w:r>
      <w:r w:rsidRPr="009C40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9C40C8">
        <w:rPr>
          <w:rFonts w:ascii="Times New Roman CYR" w:hAnsi="Times New Roman CYR" w:cs="Times New Roman CYR"/>
          <w:sz w:val="28"/>
          <w:szCs w:val="28"/>
        </w:rPr>
        <w:t>в секции экология, химия, география)</w:t>
      </w:r>
      <w:r>
        <w:rPr>
          <w:rFonts w:ascii="Times New Roman CYR" w:hAnsi="Times New Roman CYR" w:cs="Times New Roman CYR"/>
          <w:sz w:val="28"/>
          <w:szCs w:val="28"/>
        </w:rPr>
        <w:t xml:space="preserve"> и также награждена дипломом за 3 место.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Для оценки загрязнения воздуха нужно было собрать снег с площадки, растопить его, процедить талую воду через фильтры, измерить объём воды, фильтры взвесить до фильтрации снеговой воды, после высушить и опять взвесить. При проведении исследований использовали лабораторную посуду и фильтры, а так же точные электронные весы.</w:t>
      </w: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Гордостью кабинета является цифровой микроскоп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видеоприставкой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который позволяет проецировать через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мультимедийный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проектор изучаемый  объект на экран, что позволяет более эффективно проводить лабораторные работы по изучению клеток и тканей организма. Так, например, наблюдая за почкованием дрожжей на самостоятельно приготовленном микропрепарате, можно  сделать снимок необходимой фазы процесса, спроецировать его на экран, учитель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объясняет и затем учащиеся зарисовывают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тетрадь.</w:t>
      </w:r>
    </w:p>
    <w:p w:rsidR="00A26102" w:rsidRPr="00EE314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02" w:rsidRDefault="00A26102" w:rsidP="00A2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3142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Успех обучения зависит от правильной организации всей мыслительной деятельности ребенка. Наглядность обучения становиться одним из факторов, влияющих на характер усвоения учебного материала. Средства наглядности обеспечивают полное формирование, какого - либо образа, понятия и тем самым способствуют более прочному усвоению знаний, пониманию связи научных знаний с жизнью. Использование средств наглядности в учебном процессе всегда сочетается со словом учителя. Проводя самостоятельные опыты, ученики убеждаются в истинности приобретаемых знаний, в реальности тех явлений и процессов, о которых рассказывает учитель. А уверенность в истинности полученных сведений, убежденность в знаниях делают их осознанными, прочными. Средства наглядности повышают интерес к знаниям, делают более легким процесс их усвоения, поддерживают внимание ребенка, содействуют выработке у учащихся эмоционально-оценочного отношения к сообщаемым знаниям.</w:t>
      </w:r>
    </w:p>
    <w:p w:rsidR="00A26102" w:rsidRDefault="00A26102" w:rsidP="00A26102">
      <w:pPr>
        <w:spacing w:after="0"/>
      </w:pPr>
    </w:p>
    <w:p w:rsidR="002E6493" w:rsidRDefault="002E6493"/>
    <w:sectPr w:rsidR="002E6493" w:rsidSect="002E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6102"/>
    <w:rsid w:val="002E6493"/>
    <w:rsid w:val="00A2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1</cp:revision>
  <dcterms:created xsi:type="dcterms:W3CDTF">2014-12-30T03:20:00Z</dcterms:created>
  <dcterms:modified xsi:type="dcterms:W3CDTF">2014-12-30T03:20:00Z</dcterms:modified>
</cp:coreProperties>
</file>